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AF2D" w14:textId="77777777" w:rsidR="003A5B23" w:rsidRPr="00C83125" w:rsidRDefault="003A5B23" w:rsidP="003A5B2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Ocenie szkolnej podlega:</w:t>
      </w:r>
    </w:p>
    <w:p w14:paraId="20B64198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Stopień opanowania wiadomości w zakresie plastyki oraz ich wykorzystanie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rozwiązywaniu zadań wytwórczych. </w:t>
      </w:r>
    </w:p>
    <w:p w14:paraId="0AFF1B98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Aktywność na lekcjach plastyki. </w:t>
      </w:r>
    </w:p>
    <w:p w14:paraId="77D2529C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Przestrzeganie zasad bezpieczeństwa, ład i porządek na stanowisku pracy. </w:t>
      </w:r>
    </w:p>
    <w:p w14:paraId="5AB813F2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Umiejętność wykonywania zadań plastycznych zgodnych z poleceniem, </w:t>
      </w:r>
    </w:p>
    <w:p w14:paraId="62E20CB2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Dokładność, staranność wykonywanych zadań. </w:t>
      </w:r>
    </w:p>
    <w:p w14:paraId="150DE414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Stopień opanowania wiadomości z plastyki </w:t>
      </w:r>
    </w:p>
    <w:p w14:paraId="50F39DD2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Praca w grupach za zwróceniem uwagi na zaangażowanie uczniów do pracy. </w:t>
      </w:r>
    </w:p>
    <w:p w14:paraId="2CFA50DD" w14:textId="77777777" w:rsidR="003A5B23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83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zakresu teorii lub historii sztuki, w szczególności jej kreatywność, oryginalność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3125">
        <w:rPr>
          <w:rFonts w:ascii="Times New Roman" w:eastAsia="Times New Roman" w:hAnsi="Times New Roman" w:cs="Times New Roman"/>
          <w:sz w:val="24"/>
          <w:szCs w:val="24"/>
          <w:lang w:eastAsia="pl-PL"/>
        </w:rPr>
        <w:t>włożony w nią wkład.</w:t>
      </w:r>
    </w:p>
    <w:p w14:paraId="19FD0461" w14:textId="77777777" w:rsidR="003A5B23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DCBC4" w14:textId="77777777" w:rsidR="003A5B23" w:rsidRPr="00C16F61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6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oceniania:</w:t>
      </w:r>
    </w:p>
    <w:p w14:paraId="329EDF78" w14:textId="77777777" w:rsidR="003A5B23" w:rsidRDefault="003A5B23" w:rsidP="003A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bieżące będą miały charakter oceny opisowej przekazywanej uczniom podczas lekcji w formie ustnej( informacja zwrotna). Oceny cyfrowe mogą być wystawiane za:</w:t>
      </w:r>
    </w:p>
    <w:p w14:paraId="13EFBA17" w14:textId="77777777" w:rsidR="003A5B23" w:rsidRDefault="003A5B23" w:rsidP="003A5B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Teczkę- ocena z wagą 3. Termin przyniesienia teczki będzie zapowiedziany z dwutygodniowym wyprzedzeniem, wpisany do terminarza wraz z pracami, które powinny się w niej znajdować.</w:t>
      </w:r>
    </w:p>
    <w:p w14:paraId="6EC2C05F" w14:textId="77777777" w:rsidR="003A5B23" w:rsidRDefault="003A5B23" w:rsidP="003A5B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plastyczne- ocena z wagą 1. Będą to prace, które ze względu na format lub strukturę nie będą mogły być dostarczone w teczce. Uczeń ma obowiązek w ciągu 2 tygodni od terminu wykonywania pracy na lekcji dostarczyć ją do oceny. Po tym terminie zostanie wystawiona ocena niedostateczna.</w:t>
      </w:r>
    </w:p>
    <w:p w14:paraId="405AE94F" w14:textId="77777777" w:rsidR="003A5B23" w:rsidRDefault="003A5B23" w:rsidP="003A5B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 lekcji/aktywność- ocena z wagą 1 Ocenie będzie podlegać zaangażowanie do    pracy,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 zasad bezpieczeństwa, ład i porządek na stanowisku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B54BA5" w14:textId="77777777" w:rsidR="003A5B23" w:rsidRDefault="003A5B23" w:rsidP="003A5B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edukacyjny/ praca z zakresu teorii- ocena z wagą 3. Temat pracy zostanie uczniowi przedstawiony z dwutygodniowym wyprzedzeniem. </w:t>
      </w:r>
    </w:p>
    <w:p w14:paraId="1823F1E1" w14:textId="77777777" w:rsidR="003A5B23" w:rsidRDefault="003A5B23" w:rsidP="003A5B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grupie- waga oceny 1. Uwzględniany przy ocenie będzie zarówno efekt końcowy jak i zaangażowanie uczniów do pracy.</w:t>
      </w:r>
    </w:p>
    <w:p w14:paraId="3602FECF" w14:textId="77777777" w:rsidR="003A5B23" w:rsidRDefault="003A5B23" w:rsidP="003A5B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F61">
        <w:rPr>
          <w:rFonts w:ascii="Times New Roman" w:hAnsi="Times New Roman" w:cs="Times New Roman"/>
          <w:sz w:val="24"/>
          <w:szCs w:val="24"/>
        </w:rPr>
        <w:t>Udział w konkursach plastycznych- waga 2.</w:t>
      </w:r>
    </w:p>
    <w:p w14:paraId="2BF61C46" w14:textId="77777777" w:rsidR="003A5B23" w:rsidRPr="00C16F61" w:rsidRDefault="003A5B23" w:rsidP="003A5B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BA77170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Kontrakt </w:t>
      </w:r>
    </w:p>
    <w:p w14:paraId="01B79E86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 zajęciach z przedmiotu plastyka obowiązuje "Regulamin Pracowni".</w:t>
      </w:r>
    </w:p>
    <w:p w14:paraId="7C491D12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Nie przewiduje się sprawdzianu zaliczeniowego na koniec semestru. </w:t>
      </w:r>
    </w:p>
    <w:p w14:paraId="1BED23B2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Prace rysunkowe są </w:t>
      </w:r>
      <w:r w:rsidRPr="00C8312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gromadzone w teczce, która całościowo zostanie oceniona na koniec semestru/ roku szkolnego.</w:t>
      </w:r>
    </w:p>
    <w:p w14:paraId="737F1A49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C831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pracy twórczej uczeń zostanie zaznajomiony z kryteriami oceniania,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3125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3125">
        <w:rPr>
          <w:rFonts w:ascii="Times New Roman" w:eastAsia="Times New Roman" w:hAnsi="Times New Roman" w:cs="Times New Roman"/>
          <w:sz w:val="24"/>
          <w:szCs w:val="24"/>
          <w:lang w:eastAsia="pl-PL"/>
        </w:rPr>
        <w:t>jej zakończeniu otrzyma od nauczyciela ocenę w formie informacji zwrotnej.</w:t>
      </w:r>
    </w:p>
    <w:p w14:paraId="6E204C51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Nie przygotowanie do zajęć zgłasza uczeń po sprawdzeniu listy obecności. </w:t>
      </w:r>
    </w:p>
    <w:p w14:paraId="681CAB8C" w14:textId="2A7FE2B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semestru uczeń może zgłosić nie przygotowanie do lekcji (brak </w:t>
      </w:r>
      <w:r w:rsidRPr="00C83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materiałów, </w:t>
      </w: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zeszytu, zadania) bez obawy otrzymania oceny niedostatecznej. </w:t>
      </w:r>
    </w:p>
    <w:p w14:paraId="2EEDF7E5" w14:textId="340A28CA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Systematyczne nie przygotowywanie się do lekcji, brak potrzebnych na lekcje innych materiałów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drugim </w:t>
      </w: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i każdym następnym wpłynie na ocenę semestralną. </w:t>
      </w:r>
    </w:p>
    <w:p w14:paraId="7A4BE474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mający kłopoty z opanowaniem materiału może zwrócić się do nauczyciela w celu ustalenia formy wyrównania braków lub pokonania trudności. </w:t>
      </w:r>
    </w:p>
    <w:p w14:paraId="4C88354B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Oceny wystawiane przez nauczyciela są jawne i uzasadnione. </w:t>
      </w:r>
    </w:p>
    <w:p w14:paraId="20716187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Uczeń ma prawo poprawić ocenę niedostateczną za pracę plastyczną w ciągu 2 tygodni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informacji o uzyskanej ocenie za daną pracę. </w:t>
      </w:r>
    </w:p>
    <w:p w14:paraId="38B7455F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"Szczęśliwy numerek" nie zwalnia ucznia z noszenia podręcznika, </w:t>
      </w:r>
      <w:r w:rsidRPr="00C83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plastycznych, </w:t>
      </w: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brania udziału w lekcji. </w:t>
      </w:r>
    </w:p>
    <w:p w14:paraId="69ED125E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>• Każdy uczeń ma prawo do oceny za wykonane prace nadobowiązkowe uzgodnione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nauczycielem. </w:t>
      </w:r>
    </w:p>
    <w:p w14:paraId="46E69D94" w14:textId="77777777" w:rsidR="003A5B23" w:rsidRPr="00C83125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 wystawianiu ocen semestralnej i końcoworocznej największe znaczenie mają oceny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plastycznych oraz prac wytwórczych. </w:t>
      </w:r>
    </w:p>
    <w:p w14:paraId="18381328" w14:textId="77777777" w:rsidR="003A5B23" w:rsidRPr="00CD1F01" w:rsidRDefault="003A5B23" w:rsidP="003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który chce mieć ocenę celującą na koniec roku powinien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 się kreatywnością i zaangażowaniem m.in. poprzez branie udziału w konkursach plastycznych</w:t>
      </w:r>
      <w:r w:rsidRPr="00CD1F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C2E934" w14:textId="77777777" w:rsidR="007F569C" w:rsidRDefault="007F569C"/>
    <w:sectPr w:rsidR="007F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1B5F"/>
    <w:multiLevelType w:val="hybridMultilevel"/>
    <w:tmpl w:val="A5A2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48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13"/>
    <w:rsid w:val="003A5B23"/>
    <w:rsid w:val="00786513"/>
    <w:rsid w:val="007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DE13"/>
  <w15:chartTrackingRefBased/>
  <w15:docId w15:val="{225F2EDF-900D-42C5-BD9B-123E333C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Jargoń</dc:creator>
  <cp:keywords/>
  <dc:description/>
  <cp:lastModifiedBy>Kasia Jargoń</cp:lastModifiedBy>
  <cp:revision>2</cp:revision>
  <dcterms:created xsi:type="dcterms:W3CDTF">2022-09-15T15:30:00Z</dcterms:created>
  <dcterms:modified xsi:type="dcterms:W3CDTF">2022-09-15T15:31:00Z</dcterms:modified>
</cp:coreProperties>
</file>